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D87AA" w14:textId="77777777" w:rsidR="00E76B9B" w:rsidRDefault="00000000">
      <w:pPr>
        <w:spacing w:after="0" w:line="240" w:lineRule="auto"/>
        <w:jc w:val="center"/>
        <w:rPr>
          <w:rFonts w:ascii="Times New Roman" w:hAnsi="Times New Roman" w:cs="Times New Roman"/>
          <w:sz w:val="40"/>
        </w:rPr>
      </w:pPr>
      <w:r>
        <w:rPr>
          <w:rFonts w:ascii="Times New Roman" w:hAnsi="Times New Roman" w:cs="Times New Roman"/>
          <w:sz w:val="40"/>
        </w:rPr>
        <w:t>LAW OFFFICES OF SAYEH &amp; SAYEH</w:t>
      </w:r>
    </w:p>
    <w:p w14:paraId="730A3CE0" w14:textId="77777777" w:rsidR="00E76B9B" w:rsidRDefault="00E76B9B">
      <w:pPr>
        <w:spacing w:after="0" w:line="240" w:lineRule="auto"/>
        <w:jc w:val="center"/>
        <w:rPr>
          <w:rFonts w:ascii="Times New Roman" w:hAnsi="Times New Roman" w:cs="Times New Roman"/>
          <w:sz w:val="18"/>
        </w:rPr>
      </w:pPr>
    </w:p>
    <w:p w14:paraId="6ACE5F73" w14:textId="77777777" w:rsidR="00E76B9B" w:rsidRDefault="00000000">
      <w:pPr>
        <w:spacing w:after="0" w:line="240" w:lineRule="auto"/>
        <w:jc w:val="center"/>
        <w:rPr>
          <w:rFonts w:ascii="Times New Roman" w:hAnsi="Times New Roman" w:cs="Times New Roman"/>
          <w:u w:val="single"/>
        </w:rPr>
      </w:pPr>
      <w:r>
        <w:rPr>
          <w:rFonts w:ascii="Times New Roman" w:hAnsi="Times New Roman" w:cs="Times New Roman"/>
          <w:u w:val="single"/>
        </w:rPr>
        <w:t>“BELIEVE”</w:t>
      </w:r>
    </w:p>
    <w:p w14:paraId="0A30A535" w14:textId="77777777" w:rsidR="00E76B9B" w:rsidRDefault="00E76B9B">
      <w:pPr>
        <w:spacing w:after="0" w:line="240" w:lineRule="auto"/>
        <w:jc w:val="center"/>
        <w:rPr>
          <w:rFonts w:ascii="Times New Roman" w:hAnsi="Times New Roman" w:cs="Times New Roman"/>
          <w:sz w:val="16"/>
          <w:u w:val="single"/>
        </w:rPr>
      </w:pPr>
    </w:p>
    <w:p w14:paraId="073EA16C" w14:textId="77777777" w:rsidR="00E76B9B" w:rsidRDefault="00000000">
      <w:pPr>
        <w:spacing w:after="0" w:line="240" w:lineRule="auto"/>
        <w:jc w:val="center"/>
        <w:rPr>
          <w:rFonts w:ascii="Times New Roman" w:hAnsi="Times New Roman" w:cs="Times New Roman"/>
          <w:sz w:val="24"/>
        </w:rPr>
      </w:pPr>
      <w:r>
        <w:rPr>
          <w:rFonts w:ascii="Times New Roman" w:hAnsi="Times New Roman" w:cs="Times New Roman"/>
          <w:sz w:val="24"/>
        </w:rPr>
        <w:t>Corner of U. N. Drive and Randall Streets</w:t>
      </w:r>
    </w:p>
    <w:p w14:paraId="08C3646F" w14:textId="77777777" w:rsidR="00E76B9B" w:rsidRDefault="00000000">
      <w:pPr>
        <w:spacing w:after="0" w:line="240" w:lineRule="auto"/>
        <w:jc w:val="center"/>
        <w:rPr>
          <w:rFonts w:ascii="Times New Roman" w:hAnsi="Times New Roman" w:cs="Times New Roman"/>
          <w:sz w:val="24"/>
        </w:rPr>
      </w:pPr>
      <w:r>
        <w:rPr>
          <w:rFonts w:ascii="Times New Roman" w:hAnsi="Times New Roman" w:cs="Times New Roman"/>
          <w:sz w:val="24"/>
        </w:rPr>
        <w:t>(Opposite J-Mart Furniture Store)</w:t>
      </w:r>
    </w:p>
    <w:p w14:paraId="4AF0B2A4" w14:textId="77777777" w:rsidR="00E76B9B" w:rsidRPr="00B26088" w:rsidRDefault="00000000">
      <w:pPr>
        <w:spacing w:after="0" w:line="240" w:lineRule="auto"/>
        <w:jc w:val="center"/>
        <w:rPr>
          <w:rFonts w:ascii="Times New Roman" w:hAnsi="Times New Roman" w:cs="Times New Roman"/>
          <w:sz w:val="24"/>
          <w:lang w:val="es-419"/>
        </w:rPr>
      </w:pPr>
      <w:r w:rsidRPr="00B26088">
        <w:rPr>
          <w:rFonts w:ascii="Times New Roman" w:hAnsi="Times New Roman" w:cs="Times New Roman"/>
          <w:sz w:val="24"/>
          <w:lang w:val="es-419"/>
        </w:rPr>
        <w:t>Monrovia, Liberia</w:t>
      </w:r>
    </w:p>
    <w:p w14:paraId="0F021FE3" w14:textId="77777777" w:rsidR="00E76B9B" w:rsidRPr="00B26088" w:rsidRDefault="00000000">
      <w:pPr>
        <w:spacing w:after="0" w:line="240" w:lineRule="auto"/>
        <w:jc w:val="center"/>
        <w:rPr>
          <w:rFonts w:ascii="Times New Roman" w:hAnsi="Times New Roman" w:cs="Times New Roman"/>
          <w:sz w:val="24"/>
          <w:lang w:val="es-419"/>
        </w:rPr>
      </w:pPr>
      <w:r w:rsidRPr="00B26088">
        <w:rPr>
          <w:rFonts w:ascii="Times New Roman" w:hAnsi="Times New Roman" w:cs="Times New Roman"/>
          <w:sz w:val="24"/>
          <w:lang w:val="es-419"/>
        </w:rPr>
        <w:t xml:space="preserve"> (0777542854/0886542854/0776518434)</w:t>
      </w:r>
    </w:p>
    <w:p w14:paraId="5F8E06ED" w14:textId="77777777" w:rsidR="00E76B9B" w:rsidRPr="00B26088" w:rsidRDefault="00000000">
      <w:pPr>
        <w:spacing w:after="0" w:line="240" w:lineRule="auto"/>
        <w:rPr>
          <w:rFonts w:ascii="Times New Roman" w:hAnsi="Times New Roman" w:cs="Times New Roman"/>
          <w:sz w:val="21"/>
          <w:szCs w:val="21"/>
          <w:lang w:val="es-419"/>
        </w:rPr>
      </w:pPr>
      <w:r w:rsidRPr="00B26088">
        <w:rPr>
          <w:rFonts w:ascii="Times New Roman" w:hAnsi="Times New Roman" w:cs="Times New Roman"/>
          <w:sz w:val="24"/>
          <w:szCs w:val="21"/>
          <w:lang w:val="es-419"/>
        </w:rPr>
        <w:t xml:space="preserve">June 2, 2022 </w:t>
      </w:r>
      <w:r w:rsidRPr="00B26088">
        <w:rPr>
          <w:rFonts w:ascii="Times New Roman" w:hAnsi="Times New Roman" w:cs="Times New Roman"/>
          <w:sz w:val="21"/>
          <w:szCs w:val="21"/>
          <w:lang w:val="es-419"/>
        </w:rPr>
        <w:t xml:space="preserve">            </w:t>
      </w:r>
      <w:r w:rsidRPr="00B26088">
        <w:rPr>
          <w:rFonts w:ascii="Times New Roman" w:hAnsi="Times New Roman" w:cs="Times New Roman"/>
          <w:sz w:val="21"/>
          <w:szCs w:val="21"/>
          <w:lang w:val="es-419"/>
        </w:rPr>
        <w:tab/>
      </w:r>
      <w:r w:rsidRPr="00B26088">
        <w:rPr>
          <w:rFonts w:ascii="Times New Roman" w:hAnsi="Times New Roman" w:cs="Times New Roman"/>
          <w:sz w:val="21"/>
          <w:szCs w:val="21"/>
          <w:lang w:val="es-419"/>
        </w:rPr>
        <w:tab/>
      </w:r>
      <w:r w:rsidRPr="00B26088">
        <w:rPr>
          <w:rFonts w:ascii="Times New Roman" w:hAnsi="Times New Roman" w:cs="Times New Roman"/>
          <w:u w:val="single"/>
          <w:lang w:val="es-419"/>
        </w:rPr>
        <w:t xml:space="preserve">E-mail: wloba@yahoo.com/ </w:t>
      </w:r>
      <w:hyperlink r:id="rId5" w:history="1">
        <w:r w:rsidRPr="00B26088">
          <w:rPr>
            <w:rFonts w:ascii="Times New Roman" w:hAnsi="Times New Roman" w:cs="Times New Roman"/>
            <w:color w:val="0563C1"/>
            <w:u w:val="single"/>
            <w:lang w:val="es-419"/>
          </w:rPr>
          <w:t>wiefuehsayeh@gmail.com</w:t>
        </w:r>
      </w:hyperlink>
    </w:p>
    <w:p w14:paraId="66ACAC87" w14:textId="77777777" w:rsidR="00E76B9B" w:rsidRPr="00B26088" w:rsidRDefault="00E76B9B">
      <w:pPr>
        <w:spacing w:after="0" w:line="240" w:lineRule="auto"/>
        <w:rPr>
          <w:rFonts w:ascii="Times New Roman" w:hAnsi="Times New Roman" w:cs="Times New Roman"/>
          <w:sz w:val="16"/>
          <w:szCs w:val="21"/>
          <w:lang w:val="es-419"/>
        </w:rPr>
      </w:pPr>
    </w:p>
    <w:p w14:paraId="0963AF9B" w14:textId="77777777" w:rsidR="00E76B9B" w:rsidRPr="00B26088" w:rsidRDefault="00000000">
      <w:pPr>
        <w:spacing w:after="0" w:line="240" w:lineRule="auto"/>
        <w:rPr>
          <w:rFonts w:ascii="Times New Roman" w:hAnsi="Times New Roman" w:cs="Times New Roman"/>
          <w:color w:val="000000"/>
          <w:sz w:val="24"/>
          <w:szCs w:val="21"/>
          <w:lang w:val="es-419"/>
        </w:rPr>
      </w:pPr>
      <w:r w:rsidRPr="00B26088">
        <w:rPr>
          <w:rFonts w:ascii="Times New Roman" w:hAnsi="Times New Roman" w:cs="Times New Roman"/>
          <w:color w:val="000000"/>
          <w:sz w:val="24"/>
          <w:szCs w:val="21"/>
          <w:lang w:val="es-419"/>
        </w:rPr>
        <w:t>Hon. C. Mike Doryen</w:t>
      </w:r>
    </w:p>
    <w:p w14:paraId="50548AC0" w14:textId="77777777" w:rsidR="00E76B9B" w:rsidRDefault="00000000">
      <w:pPr>
        <w:spacing w:after="0" w:line="240" w:lineRule="auto"/>
        <w:rPr>
          <w:rFonts w:ascii="Times New Roman" w:hAnsi="Times New Roman" w:cs="Times New Roman"/>
          <w:b/>
          <w:color w:val="000000"/>
          <w:sz w:val="24"/>
          <w:szCs w:val="21"/>
        </w:rPr>
      </w:pPr>
      <w:r>
        <w:rPr>
          <w:rFonts w:ascii="Times New Roman" w:hAnsi="Times New Roman" w:cs="Times New Roman"/>
          <w:b/>
          <w:color w:val="000000"/>
          <w:sz w:val="24"/>
          <w:szCs w:val="21"/>
        </w:rPr>
        <w:t>Managing Director</w:t>
      </w:r>
    </w:p>
    <w:p w14:paraId="565BBF7D" w14:textId="77777777" w:rsidR="00E76B9B" w:rsidRDefault="00000000">
      <w:pPr>
        <w:spacing w:after="0" w:line="240" w:lineRule="auto"/>
        <w:rPr>
          <w:rFonts w:ascii="Times New Roman" w:hAnsi="Times New Roman" w:cs="Times New Roman"/>
          <w:color w:val="000000"/>
          <w:sz w:val="24"/>
          <w:szCs w:val="21"/>
        </w:rPr>
      </w:pPr>
      <w:r>
        <w:rPr>
          <w:rFonts w:ascii="Times New Roman" w:hAnsi="Times New Roman" w:cs="Times New Roman"/>
          <w:color w:val="000000"/>
          <w:sz w:val="24"/>
          <w:szCs w:val="21"/>
        </w:rPr>
        <w:t xml:space="preserve">Forestry Development Authority </w:t>
      </w:r>
    </w:p>
    <w:p w14:paraId="18CE1327" w14:textId="77777777" w:rsidR="00E76B9B" w:rsidRDefault="00000000">
      <w:pPr>
        <w:spacing w:after="0" w:line="240" w:lineRule="auto"/>
        <w:rPr>
          <w:rFonts w:ascii="Times New Roman" w:hAnsi="Times New Roman" w:cs="Times New Roman"/>
          <w:color w:val="000000"/>
          <w:sz w:val="24"/>
          <w:szCs w:val="21"/>
        </w:rPr>
      </w:pPr>
      <w:r>
        <w:rPr>
          <w:rFonts w:ascii="Times New Roman" w:hAnsi="Times New Roman" w:cs="Times New Roman"/>
          <w:color w:val="000000"/>
          <w:sz w:val="24"/>
          <w:szCs w:val="21"/>
        </w:rPr>
        <w:t>Whein Town, Montserrado County</w:t>
      </w:r>
    </w:p>
    <w:p w14:paraId="34C1727F" w14:textId="77777777" w:rsidR="00E76B9B" w:rsidRDefault="00E76B9B">
      <w:pPr>
        <w:spacing w:after="0" w:line="240" w:lineRule="auto"/>
        <w:rPr>
          <w:rFonts w:ascii="Times New Roman" w:hAnsi="Times New Roman" w:cs="Times New Roman"/>
          <w:color w:val="000000"/>
          <w:sz w:val="16"/>
          <w:szCs w:val="21"/>
        </w:rPr>
      </w:pPr>
    </w:p>
    <w:p w14:paraId="7C5235DE" w14:textId="77777777" w:rsidR="00E76B9B" w:rsidRDefault="00000000">
      <w:pPr>
        <w:spacing w:after="0" w:line="240" w:lineRule="auto"/>
        <w:rPr>
          <w:rFonts w:ascii="Times New Roman" w:hAnsi="Times New Roman" w:cs="Times New Roman"/>
          <w:szCs w:val="21"/>
          <w:u w:val="single"/>
        </w:rPr>
      </w:pPr>
      <w:r>
        <w:rPr>
          <w:rFonts w:ascii="Times New Roman" w:hAnsi="Times New Roman" w:cs="Times New Roman"/>
          <w:szCs w:val="21"/>
        </w:rPr>
        <w:t xml:space="preserve">                                                       </w:t>
      </w:r>
      <w:r>
        <w:rPr>
          <w:rFonts w:ascii="Times New Roman" w:hAnsi="Times New Roman" w:cs="Times New Roman"/>
          <w:b/>
          <w:sz w:val="24"/>
          <w:szCs w:val="21"/>
          <w:u w:val="single"/>
        </w:rPr>
        <w:t>RE: NOTICE OF ARBITRATION</w:t>
      </w:r>
    </w:p>
    <w:p w14:paraId="78E98DA4" w14:textId="77777777" w:rsidR="00E76B9B" w:rsidRDefault="00000000">
      <w:pPr>
        <w:spacing w:after="0" w:line="240" w:lineRule="auto"/>
        <w:rPr>
          <w:rFonts w:ascii="Times New Roman" w:hAnsi="Times New Roman" w:cs="Times New Roman"/>
          <w:sz w:val="21"/>
          <w:szCs w:val="21"/>
        </w:rPr>
      </w:pPr>
      <w:r>
        <w:rPr>
          <w:rFonts w:ascii="Times New Roman" w:hAnsi="Times New Roman" w:cs="Times New Roman"/>
          <w:sz w:val="24"/>
          <w:szCs w:val="21"/>
        </w:rPr>
        <w:t>Dear Hon. Doryen</w:t>
      </w:r>
      <w:r>
        <w:rPr>
          <w:rFonts w:ascii="Times New Roman" w:hAnsi="Times New Roman" w:cs="Times New Roman"/>
          <w:szCs w:val="21"/>
        </w:rPr>
        <w:t>:</w:t>
      </w:r>
    </w:p>
    <w:p w14:paraId="32EBC07E" w14:textId="77777777" w:rsidR="00E76B9B" w:rsidRDefault="00E76B9B">
      <w:pPr>
        <w:spacing w:after="0" w:line="240" w:lineRule="auto"/>
        <w:rPr>
          <w:rFonts w:ascii="Times New Roman" w:hAnsi="Times New Roman" w:cs="Times New Roman"/>
          <w:sz w:val="16"/>
          <w:szCs w:val="21"/>
        </w:rPr>
      </w:pPr>
    </w:p>
    <w:p w14:paraId="19447B9D" w14:textId="77777777" w:rsidR="00E76B9B" w:rsidRDefault="00000000">
      <w:pPr>
        <w:spacing w:after="0" w:line="240" w:lineRule="auto"/>
        <w:jc w:val="both"/>
        <w:rPr>
          <w:rFonts w:ascii="Times New Roman" w:hAnsi="Times New Roman" w:cs="Times New Roman"/>
          <w:sz w:val="24"/>
          <w:szCs w:val="21"/>
        </w:rPr>
      </w:pPr>
      <w:r>
        <w:rPr>
          <w:rFonts w:ascii="Times New Roman" w:hAnsi="Times New Roman" w:cs="Times New Roman"/>
          <w:sz w:val="24"/>
          <w:szCs w:val="21"/>
        </w:rPr>
        <w:t xml:space="preserve">We acknowledged receipt of the </w:t>
      </w:r>
      <w:r>
        <w:rPr>
          <w:rFonts w:ascii="Times New Roman" w:hAnsi="Times New Roman" w:cs="Times New Roman"/>
          <w:b/>
          <w:sz w:val="24"/>
          <w:szCs w:val="21"/>
        </w:rPr>
        <w:t>“</w:t>
      </w:r>
      <w:r>
        <w:rPr>
          <w:rFonts w:ascii="Times New Roman" w:hAnsi="Times New Roman" w:cs="Times New Roman"/>
          <w:b/>
          <w:i/>
          <w:sz w:val="24"/>
          <w:szCs w:val="21"/>
          <w:u w:val="single"/>
        </w:rPr>
        <w:t>NOTICE OF ARBITRATION”</w:t>
      </w:r>
      <w:r>
        <w:rPr>
          <w:rFonts w:ascii="Times New Roman" w:hAnsi="Times New Roman" w:cs="Times New Roman"/>
          <w:i/>
          <w:sz w:val="24"/>
          <w:szCs w:val="21"/>
        </w:rPr>
        <w:t xml:space="preserve"> </w:t>
      </w:r>
      <w:r>
        <w:rPr>
          <w:rFonts w:ascii="Times New Roman" w:hAnsi="Times New Roman" w:cs="Times New Roman"/>
          <w:sz w:val="24"/>
          <w:szCs w:val="21"/>
        </w:rPr>
        <w:t>which among other concerns raises issues we believe run contrary to the spirit and intent of the Forest Management Agreement entered and executed between the Beyan-Poye Community Forest Management Body (BCFMB) and AKEWA Group of Companies, AGC.  However the case, and consistent with the May 19, 2022 ruling of Her Honor Eva Mappy-Morgan, Chief Judge of the Commercial Court to compel arbitration of the disputed claims of the parties, AKEWA Group of Companies informs your good offices that the following person has been appointed to serve as its designate to the arbitral panel:</w:t>
      </w:r>
    </w:p>
    <w:p w14:paraId="734707B4" w14:textId="77777777" w:rsidR="00E76B9B" w:rsidRDefault="00E76B9B">
      <w:pPr>
        <w:spacing w:after="0" w:line="240" w:lineRule="auto"/>
        <w:jc w:val="both"/>
        <w:rPr>
          <w:rFonts w:ascii="Times New Roman" w:hAnsi="Times New Roman" w:cs="Times New Roman"/>
          <w:sz w:val="16"/>
          <w:szCs w:val="21"/>
        </w:rPr>
      </w:pPr>
    </w:p>
    <w:p w14:paraId="06FF8426" w14:textId="77777777" w:rsidR="00E76B9B" w:rsidRDefault="00000000">
      <w:pPr>
        <w:spacing w:after="0" w:line="240" w:lineRule="auto"/>
        <w:jc w:val="both"/>
        <w:rPr>
          <w:rFonts w:ascii="Times New Roman" w:hAnsi="Times New Roman" w:cs="Times New Roman"/>
          <w:sz w:val="24"/>
          <w:szCs w:val="21"/>
        </w:rPr>
      </w:pPr>
      <w:r>
        <w:rPr>
          <w:rFonts w:ascii="Times New Roman" w:hAnsi="Times New Roman" w:cs="Times New Roman"/>
          <w:sz w:val="24"/>
          <w:szCs w:val="21"/>
        </w:rPr>
        <w:t>Name</w:t>
      </w:r>
      <w:r>
        <w:rPr>
          <w:rFonts w:ascii="Times New Roman" w:hAnsi="Times New Roman" w:cs="Times New Roman"/>
          <w:sz w:val="24"/>
          <w:szCs w:val="21"/>
        </w:rPr>
        <w:tab/>
      </w:r>
      <w:r>
        <w:rPr>
          <w:rFonts w:ascii="Times New Roman" w:hAnsi="Times New Roman" w:cs="Times New Roman"/>
          <w:sz w:val="24"/>
          <w:szCs w:val="21"/>
        </w:rPr>
        <w:tab/>
        <w:t>: Cllr. G. Moses  Paegar, Esq.</w:t>
      </w:r>
    </w:p>
    <w:p w14:paraId="137D4DBF" w14:textId="77777777" w:rsidR="00E76B9B" w:rsidRDefault="00000000">
      <w:pPr>
        <w:spacing w:after="0" w:line="240" w:lineRule="auto"/>
        <w:jc w:val="both"/>
        <w:rPr>
          <w:rFonts w:ascii="Times New Roman" w:hAnsi="Times New Roman" w:cs="Times New Roman"/>
          <w:sz w:val="24"/>
          <w:szCs w:val="21"/>
        </w:rPr>
      </w:pPr>
      <w:r>
        <w:rPr>
          <w:rFonts w:ascii="Times New Roman" w:hAnsi="Times New Roman" w:cs="Times New Roman"/>
          <w:sz w:val="24"/>
          <w:szCs w:val="21"/>
        </w:rPr>
        <w:t>Address</w:t>
      </w:r>
      <w:r>
        <w:rPr>
          <w:rFonts w:ascii="Times New Roman" w:hAnsi="Times New Roman" w:cs="Times New Roman"/>
          <w:sz w:val="24"/>
          <w:szCs w:val="21"/>
        </w:rPr>
        <w:tab/>
        <w:t>:UNit 9 Amir Building,18th Street,Sinkor, Monrovia Liberia.</w:t>
      </w:r>
    </w:p>
    <w:p w14:paraId="491C44BE" w14:textId="77777777" w:rsidR="00E76B9B" w:rsidRDefault="00000000">
      <w:pPr>
        <w:spacing w:after="0" w:line="240" w:lineRule="auto"/>
        <w:jc w:val="both"/>
        <w:rPr>
          <w:rFonts w:ascii="Times New Roman" w:hAnsi="Times New Roman" w:cs="Times New Roman"/>
          <w:sz w:val="24"/>
          <w:szCs w:val="21"/>
        </w:rPr>
      </w:pPr>
      <w:r>
        <w:rPr>
          <w:rFonts w:ascii="Times New Roman" w:hAnsi="Times New Roman" w:cs="Times New Roman"/>
          <w:sz w:val="24"/>
          <w:szCs w:val="21"/>
        </w:rPr>
        <w:t>Cell #</w:t>
      </w:r>
      <w:r>
        <w:rPr>
          <w:rFonts w:ascii="Times New Roman" w:hAnsi="Times New Roman" w:cs="Times New Roman"/>
          <w:sz w:val="24"/>
          <w:szCs w:val="21"/>
        </w:rPr>
        <w:tab/>
      </w:r>
      <w:r>
        <w:rPr>
          <w:rFonts w:ascii="Times New Roman" w:hAnsi="Times New Roman" w:cs="Times New Roman"/>
          <w:sz w:val="24"/>
          <w:szCs w:val="21"/>
        </w:rPr>
        <w:tab/>
        <w:t>:+231-777-511-760</w:t>
      </w:r>
    </w:p>
    <w:p w14:paraId="5C861B3E" w14:textId="77777777" w:rsidR="00E76B9B" w:rsidRDefault="00000000">
      <w:pPr>
        <w:spacing w:after="0" w:line="240" w:lineRule="auto"/>
        <w:jc w:val="both"/>
        <w:rPr>
          <w:rFonts w:ascii="Times New Roman" w:hAnsi="Times New Roman" w:cs="Times New Roman"/>
          <w:sz w:val="24"/>
          <w:szCs w:val="21"/>
        </w:rPr>
      </w:pPr>
      <w:r>
        <w:rPr>
          <w:rFonts w:ascii="Times New Roman" w:hAnsi="Times New Roman" w:cs="Times New Roman"/>
          <w:sz w:val="24"/>
          <w:szCs w:val="21"/>
        </w:rPr>
        <w:t>Email</w:t>
      </w:r>
      <w:r>
        <w:rPr>
          <w:rFonts w:ascii="Times New Roman" w:hAnsi="Times New Roman" w:cs="Times New Roman"/>
          <w:sz w:val="24"/>
          <w:szCs w:val="21"/>
        </w:rPr>
        <w:tab/>
      </w:r>
      <w:r>
        <w:rPr>
          <w:rFonts w:ascii="Times New Roman" w:hAnsi="Times New Roman" w:cs="Times New Roman"/>
          <w:sz w:val="24"/>
          <w:szCs w:val="21"/>
        </w:rPr>
        <w:tab/>
        <w:t>:gmopeagan@yahoo.com</w:t>
      </w:r>
    </w:p>
    <w:p w14:paraId="1FCFFAC8" w14:textId="77777777" w:rsidR="00E76B9B" w:rsidRDefault="00E76B9B">
      <w:pPr>
        <w:spacing w:after="0" w:line="240" w:lineRule="auto"/>
        <w:jc w:val="both"/>
        <w:rPr>
          <w:rFonts w:ascii="Times New Roman" w:hAnsi="Times New Roman" w:cs="Times New Roman"/>
          <w:sz w:val="18"/>
          <w:szCs w:val="21"/>
        </w:rPr>
      </w:pPr>
    </w:p>
    <w:p w14:paraId="08D49BA8" w14:textId="77777777" w:rsidR="00E76B9B" w:rsidRDefault="00000000">
      <w:pPr>
        <w:spacing w:after="0" w:line="240" w:lineRule="auto"/>
        <w:jc w:val="both"/>
        <w:rPr>
          <w:rFonts w:ascii="Times New Roman" w:hAnsi="Times New Roman" w:cs="Times New Roman"/>
          <w:sz w:val="24"/>
          <w:szCs w:val="21"/>
        </w:rPr>
      </w:pPr>
      <w:r>
        <w:rPr>
          <w:rFonts w:ascii="Times New Roman" w:hAnsi="Times New Roman" w:cs="Times New Roman"/>
          <w:sz w:val="24"/>
          <w:szCs w:val="21"/>
        </w:rPr>
        <w:t>AGC submission to the alleged dispute with Beyan-Poye is to have the Arbitral panel:</w:t>
      </w:r>
    </w:p>
    <w:p w14:paraId="5F643D11" w14:textId="77777777" w:rsidR="00E76B9B" w:rsidRDefault="00E76B9B">
      <w:pPr>
        <w:spacing w:after="0" w:line="240" w:lineRule="auto"/>
        <w:jc w:val="both"/>
        <w:rPr>
          <w:rFonts w:ascii="Times New Roman" w:hAnsi="Times New Roman" w:cs="Times New Roman"/>
          <w:sz w:val="16"/>
          <w:szCs w:val="21"/>
        </w:rPr>
      </w:pPr>
    </w:p>
    <w:p w14:paraId="2387A87E" w14:textId="77777777" w:rsidR="00E76B9B" w:rsidRDefault="00000000">
      <w:pPr>
        <w:pStyle w:val="ListParagraph"/>
        <w:numPr>
          <w:ilvl w:val="0"/>
          <w:numId w:val="1"/>
        </w:numPr>
        <w:spacing w:after="0" w:line="240" w:lineRule="auto"/>
        <w:jc w:val="both"/>
        <w:rPr>
          <w:rFonts w:ascii="Times New Roman" w:hAnsi="Times New Roman" w:cs="Times New Roman"/>
          <w:sz w:val="24"/>
          <w:szCs w:val="21"/>
        </w:rPr>
      </w:pPr>
      <w:r>
        <w:rPr>
          <w:rFonts w:ascii="Times New Roman" w:hAnsi="Times New Roman" w:cs="Times New Roman"/>
          <w:sz w:val="24"/>
          <w:szCs w:val="21"/>
        </w:rPr>
        <w:t>Declare that the ‘Notice of Arbitration’ dated January 21, 2021, served and received February 2, 2022 be denied, dismissed and stricken from the records of the panel as filed by Beyan-Poye Community Forest Management Body (BCFMB).</w:t>
      </w:r>
    </w:p>
    <w:p w14:paraId="2657B228" w14:textId="77777777" w:rsidR="00E76B9B" w:rsidRDefault="00E76B9B">
      <w:pPr>
        <w:pStyle w:val="ListParagraph"/>
        <w:spacing w:after="0" w:line="240" w:lineRule="auto"/>
        <w:ind w:left="1080"/>
        <w:jc w:val="both"/>
        <w:rPr>
          <w:rFonts w:ascii="Times New Roman" w:hAnsi="Times New Roman" w:cs="Times New Roman"/>
          <w:sz w:val="16"/>
          <w:szCs w:val="21"/>
        </w:rPr>
      </w:pPr>
    </w:p>
    <w:p w14:paraId="0D5A6DD8" w14:textId="77777777" w:rsidR="00E76B9B" w:rsidRDefault="00000000">
      <w:pPr>
        <w:pStyle w:val="ListParagraph"/>
        <w:numPr>
          <w:ilvl w:val="0"/>
          <w:numId w:val="1"/>
        </w:numPr>
        <w:spacing w:after="0" w:line="240" w:lineRule="auto"/>
        <w:jc w:val="both"/>
        <w:rPr>
          <w:rFonts w:ascii="Times New Roman" w:hAnsi="Times New Roman" w:cs="Times New Roman"/>
          <w:szCs w:val="21"/>
        </w:rPr>
      </w:pPr>
      <w:r>
        <w:rPr>
          <w:rFonts w:ascii="Times New Roman" w:hAnsi="Times New Roman" w:cs="Times New Roman"/>
          <w:sz w:val="24"/>
          <w:szCs w:val="21"/>
        </w:rPr>
        <w:t xml:space="preserve">Declare that Beyan-Poye Community Forest Management Body (BCFMB) be held in gross breach of the agreement between the parties, specifically Clause (s) 2 and 24, and be held liable to AGC for </w:t>
      </w:r>
      <w:r>
        <w:rPr>
          <w:rFonts w:ascii="Times New Roman" w:hAnsi="Times New Roman" w:cs="Times New Roman"/>
          <w:b/>
          <w:sz w:val="24"/>
          <w:szCs w:val="21"/>
        </w:rPr>
        <w:t>USD</w:t>
      </w:r>
      <w:r>
        <w:rPr>
          <w:rFonts w:ascii="Times New Roman" w:hAnsi="Times New Roman" w:cs="Times New Roman"/>
          <w:sz w:val="24"/>
          <w:szCs w:val="21"/>
        </w:rPr>
        <w:t xml:space="preserve"> </w:t>
      </w:r>
      <w:r>
        <w:rPr>
          <w:rFonts w:ascii="Times New Roman" w:hAnsi="Times New Roman" w:cs="Times New Roman"/>
          <w:b/>
          <w:sz w:val="24"/>
          <w:szCs w:val="21"/>
        </w:rPr>
        <w:t>1, 405,633.12</w:t>
      </w:r>
      <w:r>
        <w:rPr>
          <w:rFonts w:ascii="Times New Roman" w:hAnsi="Times New Roman" w:cs="Times New Roman"/>
          <w:sz w:val="24"/>
          <w:szCs w:val="21"/>
        </w:rPr>
        <w:t xml:space="preserve"> (</w:t>
      </w:r>
      <w:r>
        <w:rPr>
          <w:rFonts w:ascii="Times New Roman" w:hAnsi="Times New Roman" w:cs="Times New Roman"/>
          <w:b/>
          <w:sz w:val="24"/>
          <w:szCs w:val="21"/>
        </w:rPr>
        <w:t xml:space="preserve">One Million Four Hundred Five Thousand Six Hundred Thirty-Three United States Dollars, Twelve United States Cents) </w:t>
      </w:r>
      <w:r>
        <w:rPr>
          <w:rFonts w:ascii="Times New Roman" w:hAnsi="Times New Roman" w:cs="Times New Roman"/>
          <w:sz w:val="24"/>
          <w:szCs w:val="21"/>
        </w:rPr>
        <w:t>in specific damages for the loss incurred and suffered on its investment due to BCFMB’s February 18 –March 6,  2019 riot and disruption action that halted AGC’s operations,  contrary to its obligation under the aforesaid clauses, rioted and prevented AGC’s first batch of 39 trucks from taking delivering of its harvested round logs for export and sale.</w:t>
      </w:r>
    </w:p>
    <w:p w14:paraId="6134AB9E" w14:textId="77777777" w:rsidR="00E76B9B" w:rsidRDefault="00E76B9B">
      <w:pPr>
        <w:spacing w:after="0" w:line="240" w:lineRule="auto"/>
        <w:jc w:val="both"/>
        <w:rPr>
          <w:rFonts w:ascii="Times New Roman" w:hAnsi="Times New Roman" w:cs="Times New Roman"/>
          <w:szCs w:val="21"/>
        </w:rPr>
      </w:pPr>
    </w:p>
    <w:p w14:paraId="3CA8B66C" w14:textId="77777777" w:rsidR="00E76B9B" w:rsidRDefault="00000000">
      <w:pPr>
        <w:pStyle w:val="ListParagraph"/>
        <w:numPr>
          <w:ilvl w:val="0"/>
          <w:numId w:val="1"/>
        </w:numPr>
        <w:spacing w:after="0" w:line="240" w:lineRule="auto"/>
        <w:jc w:val="both"/>
        <w:rPr>
          <w:rFonts w:ascii="Times New Roman" w:hAnsi="Times New Roman" w:cs="Times New Roman"/>
          <w:szCs w:val="21"/>
        </w:rPr>
      </w:pPr>
      <w:r>
        <w:rPr>
          <w:rFonts w:ascii="Times New Roman" w:hAnsi="Times New Roman" w:cs="Times New Roman"/>
          <w:sz w:val="24"/>
          <w:szCs w:val="21"/>
        </w:rPr>
        <w:t xml:space="preserve">Declare and hold BCFMB for </w:t>
      </w:r>
      <w:r>
        <w:rPr>
          <w:rFonts w:ascii="Times New Roman" w:hAnsi="Times New Roman" w:cs="Times New Roman"/>
          <w:b/>
          <w:sz w:val="24"/>
          <w:szCs w:val="21"/>
        </w:rPr>
        <w:t>USD 5,000,000.00</w:t>
      </w:r>
      <w:r>
        <w:rPr>
          <w:rFonts w:ascii="Times New Roman" w:hAnsi="Times New Roman" w:cs="Times New Roman"/>
          <w:sz w:val="24"/>
          <w:szCs w:val="21"/>
        </w:rPr>
        <w:t xml:space="preserve"> </w:t>
      </w:r>
      <w:r>
        <w:rPr>
          <w:rFonts w:ascii="Times New Roman" w:hAnsi="Times New Roman" w:cs="Times New Roman"/>
          <w:b/>
          <w:sz w:val="24"/>
          <w:szCs w:val="21"/>
        </w:rPr>
        <w:t>(Five Million United States Dollars</w:t>
      </w:r>
      <w:r>
        <w:rPr>
          <w:rFonts w:ascii="Times New Roman" w:hAnsi="Times New Roman" w:cs="Times New Roman"/>
          <w:sz w:val="24"/>
          <w:szCs w:val="21"/>
        </w:rPr>
        <w:t xml:space="preserve">) in general damages for the emotional distress, trauma, embarrassment, loss of confidence with business partners both locally and internationally, and loss of employees caused; </w:t>
      </w:r>
    </w:p>
    <w:p w14:paraId="2F6B27E6" w14:textId="77777777" w:rsidR="00E76B9B" w:rsidRDefault="00000000">
      <w:pPr>
        <w:pStyle w:val="ListParagraph"/>
        <w:numPr>
          <w:ilvl w:val="0"/>
          <w:numId w:val="1"/>
        </w:numPr>
        <w:spacing w:after="0" w:line="240" w:lineRule="auto"/>
        <w:jc w:val="both"/>
        <w:rPr>
          <w:rFonts w:ascii="Times New Roman" w:hAnsi="Times New Roman" w:cs="Times New Roman"/>
          <w:szCs w:val="21"/>
        </w:rPr>
      </w:pPr>
      <w:r>
        <w:rPr>
          <w:rFonts w:ascii="Times New Roman" w:hAnsi="Times New Roman" w:cs="Times New Roman"/>
          <w:sz w:val="24"/>
          <w:szCs w:val="21"/>
        </w:rPr>
        <w:lastRenderedPageBreak/>
        <w:t>Declare the operations of AGC commenced and continued with in keeping with the agreement as covenant by the parties</w:t>
      </w:r>
      <w:r>
        <w:rPr>
          <w:rFonts w:ascii="Times New Roman" w:hAnsi="Times New Roman" w:cs="Times New Roman"/>
          <w:szCs w:val="21"/>
        </w:rPr>
        <w:t>.</w:t>
      </w:r>
    </w:p>
    <w:p w14:paraId="3CE67427" w14:textId="77777777" w:rsidR="00E76B9B" w:rsidRDefault="00E76B9B">
      <w:pPr>
        <w:pStyle w:val="ListParagraph"/>
        <w:ind w:left="1080"/>
        <w:rPr>
          <w:rFonts w:ascii="Times New Roman" w:hAnsi="Times New Roman" w:cs="Times New Roman"/>
          <w:sz w:val="16"/>
          <w:szCs w:val="21"/>
        </w:rPr>
      </w:pPr>
    </w:p>
    <w:p w14:paraId="7002CE96" w14:textId="77777777" w:rsidR="00E76B9B" w:rsidRDefault="00000000">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Declare the agreement as covenant between the parties to remain and the same be in full force and operational in keeping with clauses 30 and 32. </w:t>
      </w:r>
    </w:p>
    <w:p w14:paraId="36BC4934" w14:textId="77777777" w:rsidR="00E76B9B" w:rsidRDefault="00E76B9B">
      <w:pPr>
        <w:pStyle w:val="ListParagraph"/>
        <w:rPr>
          <w:rFonts w:ascii="Times New Roman" w:hAnsi="Times New Roman" w:cs="Times New Roman"/>
          <w:sz w:val="24"/>
          <w:szCs w:val="24"/>
        </w:rPr>
      </w:pPr>
    </w:p>
    <w:p w14:paraId="70511B57" w14:textId="77777777" w:rsidR="00E76B9B" w:rsidRDefault="00000000">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Declare the intervening period the agreement was not made effective and operational incident to BCFMB’s disruption and riot action retroactive, and the same be compensated therefor.</w:t>
      </w:r>
    </w:p>
    <w:p w14:paraId="7292D56F" w14:textId="77777777" w:rsidR="00E76B9B" w:rsidRDefault="00E76B9B">
      <w:pPr>
        <w:spacing w:after="0" w:line="240" w:lineRule="auto"/>
        <w:jc w:val="both"/>
        <w:rPr>
          <w:rFonts w:ascii="Times New Roman" w:hAnsi="Times New Roman" w:cs="Times New Roman"/>
          <w:sz w:val="24"/>
          <w:szCs w:val="24"/>
        </w:rPr>
      </w:pPr>
    </w:p>
    <w:p w14:paraId="0612F4D8" w14:textId="77777777" w:rsidR="00E76B9B"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Thanks for your consideration.</w:t>
      </w:r>
    </w:p>
    <w:p w14:paraId="2047BD24" w14:textId="77777777" w:rsidR="00E76B9B" w:rsidRDefault="00E76B9B">
      <w:pPr>
        <w:spacing w:after="0" w:line="240" w:lineRule="auto"/>
        <w:jc w:val="both"/>
        <w:rPr>
          <w:rFonts w:ascii="Times New Roman" w:hAnsi="Times New Roman" w:cs="Times New Roman"/>
          <w:sz w:val="24"/>
          <w:szCs w:val="24"/>
        </w:rPr>
      </w:pPr>
    </w:p>
    <w:p w14:paraId="7B2FCA2B" w14:textId="77777777" w:rsidR="00E76B9B"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Kind regards.</w:t>
      </w:r>
    </w:p>
    <w:p w14:paraId="736BC762" w14:textId="77777777" w:rsidR="00E76B9B" w:rsidRDefault="00E76B9B">
      <w:pPr>
        <w:spacing w:after="0" w:line="240" w:lineRule="auto"/>
        <w:jc w:val="both"/>
        <w:rPr>
          <w:rFonts w:ascii="Times New Roman" w:hAnsi="Times New Roman" w:cs="Times New Roman"/>
          <w:sz w:val="21"/>
          <w:szCs w:val="21"/>
        </w:rPr>
      </w:pPr>
    </w:p>
    <w:p w14:paraId="08CCECDF" w14:textId="77777777" w:rsidR="00E76B9B" w:rsidRDefault="00000000">
      <w:pPr>
        <w:spacing w:after="0" w:line="240" w:lineRule="auto"/>
        <w:jc w:val="both"/>
        <w:rPr>
          <w:rFonts w:ascii="Times New Roman" w:hAnsi="Times New Roman" w:cs="Times New Roman"/>
          <w:sz w:val="21"/>
          <w:szCs w:val="21"/>
        </w:rPr>
      </w:pPr>
      <w:r>
        <w:rPr>
          <w:rFonts w:ascii="Times New Roman" w:hAnsi="Times New Roman" w:cs="Times New Roman"/>
          <w:sz w:val="24"/>
          <w:szCs w:val="21"/>
        </w:rPr>
        <w:t>Truly yours</w:t>
      </w:r>
      <w:r>
        <w:rPr>
          <w:rFonts w:ascii="Times New Roman" w:hAnsi="Times New Roman" w:cs="Times New Roman"/>
          <w:sz w:val="21"/>
          <w:szCs w:val="21"/>
        </w:rPr>
        <w:t>,</w:t>
      </w:r>
    </w:p>
    <w:p w14:paraId="38A7DAA3" w14:textId="77777777" w:rsidR="00E76B9B" w:rsidRDefault="00E76B9B">
      <w:pPr>
        <w:spacing w:after="0" w:line="240" w:lineRule="auto"/>
        <w:jc w:val="both"/>
        <w:rPr>
          <w:rFonts w:ascii="Times New Roman" w:hAnsi="Times New Roman" w:cs="Times New Roman"/>
          <w:sz w:val="21"/>
          <w:szCs w:val="21"/>
        </w:rPr>
      </w:pPr>
    </w:p>
    <w:p w14:paraId="1A7B7ED3" w14:textId="77777777" w:rsidR="00E76B9B" w:rsidRDefault="00E76B9B">
      <w:pPr>
        <w:spacing w:after="0" w:line="240" w:lineRule="auto"/>
        <w:jc w:val="both"/>
        <w:rPr>
          <w:rFonts w:ascii="Times New Roman" w:hAnsi="Times New Roman" w:cs="Times New Roman"/>
          <w:sz w:val="16"/>
          <w:szCs w:val="21"/>
        </w:rPr>
      </w:pPr>
    </w:p>
    <w:p w14:paraId="0EBD35CE" w14:textId="77777777" w:rsidR="00E76B9B" w:rsidRDefault="00000000">
      <w:pPr>
        <w:spacing w:after="0" w:line="240" w:lineRule="auto"/>
        <w:jc w:val="both"/>
        <w:rPr>
          <w:rFonts w:ascii="Times New Roman" w:hAnsi="Times New Roman" w:cs="Times New Roman"/>
          <w:sz w:val="24"/>
          <w:szCs w:val="21"/>
        </w:rPr>
      </w:pPr>
      <w:r>
        <w:rPr>
          <w:rFonts w:ascii="Times New Roman" w:hAnsi="Times New Roman" w:cs="Times New Roman"/>
          <w:sz w:val="24"/>
          <w:szCs w:val="21"/>
        </w:rPr>
        <w:t>Augustine W. Williams, Esq.</w:t>
      </w:r>
    </w:p>
    <w:p w14:paraId="0BC5C873" w14:textId="77777777" w:rsidR="00E76B9B" w:rsidRDefault="00E76B9B">
      <w:pPr>
        <w:spacing w:after="0" w:line="240" w:lineRule="auto"/>
        <w:jc w:val="both"/>
        <w:rPr>
          <w:rFonts w:ascii="Times New Roman" w:hAnsi="Times New Roman" w:cs="Times New Roman"/>
          <w:sz w:val="21"/>
          <w:szCs w:val="21"/>
        </w:rPr>
      </w:pPr>
    </w:p>
    <w:p w14:paraId="3DA7A87D" w14:textId="77777777" w:rsidR="00E76B9B" w:rsidRDefault="00000000">
      <w:pPr>
        <w:spacing w:after="0" w:line="240" w:lineRule="auto"/>
        <w:rPr>
          <w:rFonts w:ascii="Times New Roman" w:hAnsi="Times New Roman" w:cs="Times New Roman"/>
          <w:sz w:val="20"/>
          <w:szCs w:val="21"/>
        </w:rPr>
      </w:pPr>
      <w:r>
        <w:rPr>
          <w:rFonts w:ascii="Times New Roman" w:hAnsi="Times New Roman" w:cs="Times New Roman"/>
          <w:sz w:val="20"/>
          <w:szCs w:val="21"/>
        </w:rPr>
        <w:t>LAW OFFFICES OF SAYEH &amp; SAYEH</w:t>
      </w:r>
    </w:p>
    <w:p w14:paraId="63F78C8A" w14:textId="77777777" w:rsidR="00E76B9B" w:rsidRDefault="00E76B9B">
      <w:pPr>
        <w:spacing w:after="0" w:line="240" w:lineRule="auto"/>
        <w:rPr>
          <w:rFonts w:ascii="Times New Roman" w:hAnsi="Times New Roman" w:cs="Times New Roman"/>
          <w:sz w:val="12"/>
          <w:szCs w:val="21"/>
        </w:rPr>
      </w:pPr>
    </w:p>
    <w:p w14:paraId="2AD76EC3" w14:textId="77777777" w:rsidR="00E76B9B" w:rsidRDefault="00000000">
      <w:pPr>
        <w:spacing w:after="0" w:line="240" w:lineRule="auto"/>
        <w:rPr>
          <w:rFonts w:ascii="Times New Roman" w:hAnsi="Times New Roman" w:cs="Times New Roman"/>
          <w:sz w:val="18"/>
          <w:szCs w:val="21"/>
          <w:u w:val="single"/>
        </w:rPr>
      </w:pPr>
      <w:r>
        <w:rPr>
          <w:rFonts w:ascii="Times New Roman" w:hAnsi="Times New Roman" w:cs="Times New Roman"/>
          <w:sz w:val="18"/>
          <w:szCs w:val="21"/>
        </w:rPr>
        <w:t xml:space="preserve">                   “</w:t>
      </w:r>
      <w:r>
        <w:rPr>
          <w:rFonts w:ascii="Times New Roman" w:hAnsi="Times New Roman" w:cs="Times New Roman"/>
          <w:sz w:val="18"/>
          <w:szCs w:val="21"/>
          <w:u w:val="single"/>
        </w:rPr>
        <w:t>BELIEVE”</w:t>
      </w:r>
    </w:p>
    <w:p w14:paraId="25C10682" w14:textId="77777777" w:rsidR="00E76B9B" w:rsidRDefault="00E76B9B">
      <w:pPr>
        <w:spacing w:after="0" w:line="240" w:lineRule="auto"/>
        <w:rPr>
          <w:rFonts w:ascii="Times New Roman" w:hAnsi="Times New Roman" w:cs="Times New Roman"/>
          <w:sz w:val="12"/>
          <w:szCs w:val="21"/>
          <w:u w:val="single"/>
        </w:rPr>
      </w:pPr>
    </w:p>
    <w:p w14:paraId="792370A1" w14:textId="77777777" w:rsidR="00E76B9B" w:rsidRDefault="00000000">
      <w:pPr>
        <w:spacing w:after="0" w:line="240" w:lineRule="auto"/>
        <w:rPr>
          <w:rFonts w:ascii="Times New Roman" w:hAnsi="Times New Roman" w:cs="Times New Roman"/>
          <w:sz w:val="20"/>
          <w:szCs w:val="21"/>
        </w:rPr>
      </w:pPr>
      <w:r>
        <w:rPr>
          <w:rFonts w:ascii="Times New Roman" w:hAnsi="Times New Roman" w:cs="Times New Roman"/>
          <w:sz w:val="20"/>
          <w:szCs w:val="21"/>
        </w:rPr>
        <w:t>Corner of U. N. Drive and Randall Streets</w:t>
      </w:r>
    </w:p>
    <w:p w14:paraId="5FA4D4A9" w14:textId="77777777" w:rsidR="00E76B9B" w:rsidRDefault="00000000">
      <w:pPr>
        <w:spacing w:after="0" w:line="240" w:lineRule="auto"/>
        <w:rPr>
          <w:rFonts w:ascii="Times New Roman" w:hAnsi="Times New Roman" w:cs="Times New Roman"/>
          <w:sz w:val="20"/>
          <w:szCs w:val="21"/>
        </w:rPr>
      </w:pPr>
      <w:r>
        <w:rPr>
          <w:rFonts w:ascii="Times New Roman" w:hAnsi="Times New Roman" w:cs="Times New Roman"/>
          <w:sz w:val="20"/>
          <w:szCs w:val="21"/>
        </w:rPr>
        <w:t>(Opposite J-Mart Furniture Store)</w:t>
      </w:r>
    </w:p>
    <w:p w14:paraId="517F411E" w14:textId="77777777" w:rsidR="00E76B9B" w:rsidRDefault="00000000">
      <w:pPr>
        <w:spacing w:after="0" w:line="240" w:lineRule="auto"/>
        <w:rPr>
          <w:rFonts w:ascii="Times New Roman" w:hAnsi="Times New Roman" w:cs="Times New Roman"/>
          <w:sz w:val="20"/>
          <w:szCs w:val="21"/>
        </w:rPr>
      </w:pPr>
      <w:r>
        <w:rPr>
          <w:rFonts w:ascii="Times New Roman" w:hAnsi="Times New Roman" w:cs="Times New Roman"/>
          <w:sz w:val="20"/>
          <w:szCs w:val="21"/>
        </w:rPr>
        <w:t>Monrovia, Liberia</w:t>
      </w:r>
    </w:p>
    <w:p w14:paraId="19F2010E" w14:textId="77777777" w:rsidR="00E76B9B" w:rsidRDefault="00000000">
      <w:pPr>
        <w:spacing w:after="0" w:line="240" w:lineRule="auto"/>
        <w:rPr>
          <w:rFonts w:ascii="Times New Roman" w:hAnsi="Times New Roman" w:cs="Times New Roman"/>
          <w:sz w:val="18"/>
          <w:szCs w:val="21"/>
        </w:rPr>
      </w:pPr>
      <w:r>
        <w:rPr>
          <w:rFonts w:ascii="Times New Roman" w:hAnsi="Times New Roman" w:cs="Times New Roman"/>
          <w:sz w:val="20"/>
          <w:szCs w:val="21"/>
        </w:rPr>
        <w:t>(0777542854/0886542854/0776518434</w:t>
      </w:r>
      <w:r>
        <w:rPr>
          <w:rFonts w:ascii="Times New Roman" w:hAnsi="Times New Roman" w:cs="Times New Roman"/>
          <w:sz w:val="18"/>
          <w:szCs w:val="21"/>
        </w:rPr>
        <w:t>)</w:t>
      </w:r>
    </w:p>
    <w:p w14:paraId="741F31CD" w14:textId="77777777" w:rsidR="00E76B9B" w:rsidRDefault="00000000">
      <w:pPr>
        <w:spacing w:after="0" w:line="240" w:lineRule="auto"/>
        <w:rPr>
          <w:rFonts w:ascii="Times New Roman" w:hAnsi="Times New Roman" w:cs="Times New Roman"/>
          <w:color w:val="0563C1"/>
          <w:sz w:val="21"/>
          <w:szCs w:val="21"/>
          <w:u w:val="single"/>
        </w:rPr>
      </w:pPr>
      <w:r>
        <w:rPr>
          <w:rFonts w:ascii="Times New Roman" w:hAnsi="Times New Roman" w:cs="Times New Roman"/>
          <w:sz w:val="21"/>
          <w:szCs w:val="21"/>
          <w:u w:val="single"/>
        </w:rPr>
        <w:t xml:space="preserve">E-mail: wloba@yahoo.com/ </w:t>
      </w:r>
      <w:hyperlink r:id="rId6" w:history="1">
        <w:r>
          <w:rPr>
            <w:rFonts w:ascii="Times New Roman" w:hAnsi="Times New Roman" w:cs="Times New Roman"/>
            <w:color w:val="0563C1"/>
            <w:sz w:val="21"/>
            <w:szCs w:val="21"/>
            <w:u w:val="single"/>
          </w:rPr>
          <w:t>wiefuehsayeh@gmail.com</w:t>
        </w:r>
      </w:hyperlink>
    </w:p>
    <w:p w14:paraId="6BC67CC2" w14:textId="77777777" w:rsidR="00E76B9B" w:rsidRDefault="00E76B9B">
      <w:pPr>
        <w:spacing w:after="0" w:line="240" w:lineRule="auto"/>
        <w:rPr>
          <w:rFonts w:ascii="Times New Roman" w:hAnsi="Times New Roman" w:cs="Times New Roman"/>
          <w:color w:val="0563C1"/>
          <w:sz w:val="16"/>
          <w:szCs w:val="21"/>
          <w:u w:val="single"/>
        </w:rPr>
      </w:pPr>
    </w:p>
    <w:p w14:paraId="38ACFEE9" w14:textId="77777777" w:rsidR="00E76B9B" w:rsidRDefault="00000000">
      <w:pPr>
        <w:spacing w:after="0" w:line="240" w:lineRule="auto"/>
        <w:rPr>
          <w:rFonts w:ascii="Times New Roman" w:hAnsi="Times New Roman" w:cs="Times New Roman"/>
          <w:color w:val="000000"/>
          <w:sz w:val="24"/>
          <w:szCs w:val="21"/>
        </w:rPr>
      </w:pPr>
      <w:r>
        <w:rPr>
          <w:rFonts w:ascii="Times New Roman" w:hAnsi="Times New Roman" w:cs="Times New Roman"/>
          <w:color w:val="000000"/>
          <w:sz w:val="21"/>
          <w:szCs w:val="21"/>
        </w:rPr>
        <w:t xml:space="preserve">Cc: </w:t>
      </w:r>
      <w:r>
        <w:rPr>
          <w:rFonts w:ascii="Times New Roman" w:hAnsi="Times New Roman" w:cs="Times New Roman"/>
          <w:color w:val="000000"/>
          <w:sz w:val="21"/>
          <w:szCs w:val="21"/>
        </w:rPr>
        <w:tab/>
      </w:r>
      <w:r>
        <w:rPr>
          <w:rFonts w:ascii="Times New Roman" w:hAnsi="Times New Roman" w:cs="Times New Roman"/>
          <w:color w:val="000000"/>
          <w:sz w:val="24"/>
          <w:szCs w:val="21"/>
        </w:rPr>
        <w:t>Mr. Jehudi E. Barnyou</w:t>
      </w:r>
    </w:p>
    <w:p w14:paraId="5FBC01CA" w14:textId="77777777" w:rsidR="00E76B9B" w:rsidRDefault="00000000">
      <w:pPr>
        <w:spacing w:after="0" w:line="240" w:lineRule="auto"/>
        <w:ind w:firstLine="720"/>
        <w:rPr>
          <w:rFonts w:ascii="Times New Roman" w:hAnsi="Times New Roman" w:cs="Times New Roman"/>
          <w:color w:val="000000"/>
          <w:sz w:val="24"/>
          <w:szCs w:val="21"/>
        </w:rPr>
      </w:pPr>
      <w:r>
        <w:rPr>
          <w:rFonts w:ascii="Times New Roman" w:hAnsi="Times New Roman" w:cs="Times New Roman"/>
          <w:color w:val="000000"/>
          <w:sz w:val="24"/>
          <w:szCs w:val="21"/>
        </w:rPr>
        <w:t>CFMB Chief Officer</w:t>
      </w:r>
    </w:p>
    <w:p w14:paraId="4A9D97B8" w14:textId="77777777" w:rsidR="00E76B9B" w:rsidRDefault="00000000">
      <w:pPr>
        <w:spacing w:after="0" w:line="240" w:lineRule="auto"/>
        <w:ind w:firstLine="720"/>
        <w:rPr>
          <w:rFonts w:ascii="Times New Roman" w:hAnsi="Times New Roman" w:cs="Times New Roman"/>
          <w:color w:val="000000"/>
          <w:sz w:val="24"/>
          <w:szCs w:val="21"/>
        </w:rPr>
      </w:pPr>
      <w:r>
        <w:rPr>
          <w:rFonts w:ascii="Times New Roman" w:hAnsi="Times New Roman" w:cs="Times New Roman"/>
          <w:color w:val="000000"/>
          <w:sz w:val="24"/>
          <w:szCs w:val="21"/>
        </w:rPr>
        <w:t>Beyan-Poye Community Forest</w:t>
      </w:r>
    </w:p>
    <w:p w14:paraId="1AD258EB" w14:textId="77777777" w:rsidR="00E76B9B" w:rsidRDefault="00000000">
      <w:pPr>
        <w:spacing w:after="0" w:line="240" w:lineRule="auto"/>
        <w:ind w:firstLine="720"/>
        <w:rPr>
          <w:rFonts w:ascii="Times New Roman" w:hAnsi="Times New Roman" w:cs="Times New Roman"/>
          <w:color w:val="000000"/>
          <w:sz w:val="24"/>
          <w:szCs w:val="21"/>
        </w:rPr>
      </w:pPr>
      <w:r>
        <w:rPr>
          <w:rFonts w:ascii="Times New Roman" w:hAnsi="Times New Roman" w:cs="Times New Roman"/>
          <w:color w:val="000000"/>
          <w:sz w:val="24"/>
          <w:szCs w:val="21"/>
        </w:rPr>
        <w:t>Gibi District, Margibi County</w:t>
      </w:r>
    </w:p>
    <w:p w14:paraId="12A9F881" w14:textId="77777777" w:rsidR="00E76B9B" w:rsidRDefault="00000000">
      <w:pPr>
        <w:spacing w:after="0" w:line="240" w:lineRule="auto"/>
        <w:ind w:firstLine="720"/>
        <w:rPr>
          <w:rFonts w:ascii="Times New Roman" w:hAnsi="Times New Roman" w:cs="Times New Roman"/>
          <w:szCs w:val="21"/>
        </w:rPr>
      </w:pPr>
      <w:r>
        <w:rPr>
          <w:rFonts w:ascii="Times New Roman" w:hAnsi="Times New Roman" w:cs="Times New Roman"/>
          <w:sz w:val="24"/>
          <w:szCs w:val="21"/>
        </w:rPr>
        <w:t>Republic of Liberia</w:t>
      </w:r>
    </w:p>
    <w:p w14:paraId="1DAF2B22" w14:textId="77777777" w:rsidR="00E76B9B" w:rsidRDefault="00E76B9B">
      <w:pPr>
        <w:spacing w:after="0" w:line="240" w:lineRule="auto"/>
        <w:rPr>
          <w:rFonts w:ascii="Times New Roman" w:hAnsi="Times New Roman" w:cs="Times New Roman"/>
          <w:color w:val="000000"/>
          <w:sz w:val="21"/>
          <w:szCs w:val="21"/>
        </w:rPr>
      </w:pPr>
    </w:p>
    <w:p w14:paraId="641668A7" w14:textId="77777777" w:rsidR="00E76B9B" w:rsidRDefault="00000000">
      <w:pPr>
        <w:spacing w:after="0" w:line="240" w:lineRule="auto"/>
        <w:ind w:firstLine="720"/>
        <w:rPr>
          <w:rFonts w:ascii="Times New Roman" w:hAnsi="Times New Roman" w:cs="Times New Roman"/>
          <w:color w:val="000000"/>
          <w:sz w:val="24"/>
          <w:szCs w:val="21"/>
        </w:rPr>
      </w:pPr>
      <w:r>
        <w:rPr>
          <w:rFonts w:ascii="Times New Roman" w:hAnsi="Times New Roman" w:cs="Times New Roman"/>
          <w:color w:val="000000"/>
          <w:sz w:val="24"/>
          <w:szCs w:val="21"/>
        </w:rPr>
        <w:t>Mrs. Abigail Funke Adebunmi</w:t>
      </w:r>
    </w:p>
    <w:p w14:paraId="4AB9BC70" w14:textId="77777777" w:rsidR="00E76B9B" w:rsidRDefault="00000000">
      <w:pPr>
        <w:spacing w:after="0" w:line="240" w:lineRule="auto"/>
        <w:rPr>
          <w:rFonts w:ascii="Times New Roman" w:hAnsi="Times New Roman" w:cs="Times New Roman"/>
          <w:color w:val="000000"/>
          <w:sz w:val="24"/>
          <w:szCs w:val="21"/>
        </w:rPr>
      </w:pPr>
      <w:r>
        <w:rPr>
          <w:rFonts w:ascii="Times New Roman" w:hAnsi="Times New Roman" w:cs="Times New Roman"/>
          <w:color w:val="000000"/>
          <w:sz w:val="24"/>
          <w:szCs w:val="21"/>
        </w:rPr>
        <w:t xml:space="preserve">        </w:t>
      </w:r>
      <w:r>
        <w:rPr>
          <w:rFonts w:ascii="Times New Roman" w:hAnsi="Times New Roman" w:cs="Times New Roman"/>
          <w:color w:val="000000"/>
          <w:sz w:val="24"/>
          <w:szCs w:val="21"/>
        </w:rPr>
        <w:tab/>
        <w:t>Chief Executive Officer</w:t>
      </w:r>
    </w:p>
    <w:p w14:paraId="527EF27F" w14:textId="77777777" w:rsidR="00E76B9B" w:rsidRDefault="00000000">
      <w:pPr>
        <w:spacing w:after="0" w:line="240" w:lineRule="auto"/>
        <w:rPr>
          <w:rFonts w:ascii="Times New Roman" w:hAnsi="Times New Roman" w:cs="Times New Roman"/>
          <w:color w:val="000000"/>
          <w:sz w:val="24"/>
          <w:szCs w:val="21"/>
        </w:rPr>
      </w:pPr>
      <w:r>
        <w:rPr>
          <w:rFonts w:ascii="Times New Roman" w:hAnsi="Times New Roman" w:cs="Times New Roman"/>
          <w:color w:val="000000"/>
          <w:sz w:val="24"/>
          <w:szCs w:val="21"/>
        </w:rPr>
        <w:t xml:space="preserve">        </w:t>
      </w:r>
      <w:r>
        <w:rPr>
          <w:rFonts w:ascii="Times New Roman" w:hAnsi="Times New Roman" w:cs="Times New Roman"/>
          <w:color w:val="000000"/>
          <w:sz w:val="24"/>
          <w:szCs w:val="21"/>
        </w:rPr>
        <w:tab/>
        <w:t>AKEWA Group of Companies</w:t>
      </w:r>
    </w:p>
    <w:p w14:paraId="6B29DBDC" w14:textId="77777777" w:rsidR="00E76B9B" w:rsidRDefault="00000000">
      <w:pPr>
        <w:spacing w:after="0" w:line="240" w:lineRule="auto"/>
        <w:rPr>
          <w:rFonts w:ascii="Times New Roman" w:hAnsi="Times New Roman" w:cs="Times New Roman"/>
          <w:color w:val="000000"/>
          <w:szCs w:val="21"/>
        </w:rPr>
      </w:pPr>
      <w:r>
        <w:rPr>
          <w:rFonts w:ascii="Times New Roman" w:hAnsi="Times New Roman" w:cs="Times New Roman"/>
          <w:color w:val="000000"/>
          <w:sz w:val="24"/>
          <w:szCs w:val="21"/>
        </w:rPr>
        <w:t xml:space="preserve">        </w:t>
      </w:r>
      <w:r>
        <w:rPr>
          <w:rFonts w:ascii="Times New Roman" w:hAnsi="Times New Roman" w:cs="Times New Roman"/>
          <w:color w:val="000000"/>
          <w:sz w:val="24"/>
          <w:szCs w:val="21"/>
        </w:rPr>
        <w:tab/>
        <w:t>Monrovia, Liberia</w:t>
      </w:r>
    </w:p>
    <w:p w14:paraId="3FE46C13" w14:textId="77777777" w:rsidR="00E76B9B" w:rsidRDefault="00E76B9B"/>
    <w:sectPr w:rsidR="00E76B9B">
      <w:pgSz w:w="12240" w:h="15840" w:code="1"/>
      <w:pgMar w:top="1224" w:right="1224" w:bottom="1224"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hybridMultilevel"/>
    <w:tmpl w:val="ABD8F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1"/>
    <w:multiLevelType w:val="hybridMultilevel"/>
    <w:tmpl w:val="A5A899F8"/>
    <w:lvl w:ilvl="0" w:tplc="07B29608">
      <w:start w:val="1"/>
      <w:numFmt w:val="lowerRoman"/>
      <w:lvlText w:val="%1."/>
      <w:lvlJc w:val="left"/>
      <w:pPr>
        <w:ind w:left="1080" w:hanging="72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7845140">
    <w:abstractNumId w:val="1"/>
  </w:num>
  <w:num w:numId="2" w16cid:durableId="1290285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LknAnV2TxZ0BMu24ZoRZsyOWQBzgb3/WJB/3+cjnA2kPwzkUHDxx7XIoaZDRQDuVjPz2aMKRJ4FzeNaAwbK5ag==" w:salt="UqN1yhfRiQzLCdEw+Ndws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B9B"/>
    <w:rsid w:val="00B26088"/>
    <w:rsid w:val="00E76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9FB236"/>
  <w15:docId w15:val="{5B49DAA5-940B-4A14-955A-CE8EEE793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iefuehsayeh@gmail.com" TargetMode="External"/><Relationship Id="rId5" Type="http://schemas.openxmlformats.org/officeDocument/2006/relationships/hyperlink" Target="mailto:wiefuehsayeh@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1106</TotalTime>
  <Pages>2</Pages>
  <Words>540</Words>
  <Characters>3083</Characters>
  <Application>Microsoft Office Word</Application>
  <DocSecurity>8</DocSecurity>
  <Lines>25</Lines>
  <Paragraphs>7</Paragraphs>
  <ScaleCrop>false</ScaleCrop>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Nicholas Goodman</cp:lastModifiedBy>
  <cp:revision>12</cp:revision>
  <cp:lastPrinted>2022-06-07T10:53:00Z</cp:lastPrinted>
  <dcterms:created xsi:type="dcterms:W3CDTF">2022-06-06T16:50:00Z</dcterms:created>
  <dcterms:modified xsi:type="dcterms:W3CDTF">2023-08-16T17:24:00Z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1e1694390f00458da1e3272595737a47</vt:lpwstr>
  </property>
</Properties>
</file>